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Meine Liebe 9a,</w:t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es ist wieder soweit, wir sind im Lockdown. Deshalb m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ü</w:t>
      </w:r>
      <w:r>
        <w:rPr>
          <w:rFonts w:ascii="Chalkboard" w:hAnsi="Chalkboard"/>
          <w:sz w:val="26"/>
          <w:szCs w:val="26"/>
          <w:rtl w:val="0"/>
          <w:lang w:val="de-DE"/>
        </w:rPr>
        <w:t>ssen wir euch wieder Aufgaben nach Hause schicken. Ich habe aber mittlerweile etwas dazu gelernt und kann euch deswegen nun spannendere Arbeitsauftr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ä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ge zuschicken. </w:t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 xml:space="preserve">In der letzten Stunde konnte ich euch den Film zu den 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„</w:t>
      </w:r>
      <w:r>
        <w:rPr>
          <w:rFonts w:ascii="Chalkboard" w:hAnsi="Chalkboard"/>
          <w:sz w:val="26"/>
          <w:szCs w:val="26"/>
          <w:rtl w:val="0"/>
          <w:lang w:val="de-DE"/>
        </w:rPr>
        <w:t>Goldenen Zwanzigern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 xml:space="preserve">“ </w:t>
      </w:r>
      <w:r>
        <w:rPr>
          <w:rFonts w:ascii="Chalkboard" w:hAnsi="Chalkboard"/>
          <w:sz w:val="26"/>
          <w:szCs w:val="26"/>
          <w:rtl w:val="0"/>
          <w:lang w:val="de-DE"/>
        </w:rPr>
        <w:t>nicht zeigen, das k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ö</w:t>
      </w:r>
      <w:r>
        <w:rPr>
          <w:rFonts w:ascii="Chalkboard" w:hAnsi="Chalkboard"/>
          <w:sz w:val="26"/>
          <w:szCs w:val="26"/>
          <w:rtl w:val="0"/>
          <w:lang w:val="de-DE"/>
        </w:rPr>
        <w:t>nnt ihr jetzt nachholen. Scannt einfach den QRCode seht euch de Film an und beantwortet die Fragen. Die Antworten schickt ihr mir dann per Email (</w:t>
      </w:r>
      <w:r>
        <w:rPr>
          <w:rStyle w:val="Hyperlink.0"/>
          <w:rFonts w:ascii="Chalkboard" w:cs="Chalkboard" w:hAnsi="Chalkboard" w:eastAsia="Chalkboard"/>
          <w:sz w:val="26"/>
          <w:szCs w:val="26"/>
        </w:rPr>
        <w:fldChar w:fldCharType="begin" w:fldLock="0"/>
      </w:r>
      <w:r>
        <w:rPr>
          <w:rStyle w:val="Hyperlink.0"/>
          <w:rFonts w:ascii="Chalkboard" w:cs="Chalkboard" w:hAnsi="Chalkboard" w:eastAsia="Chalkboard"/>
          <w:sz w:val="26"/>
          <w:szCs w:val="26"/>
        </w:rPr>
        <w:instrText xml:space="preserve"> HYPERLINK "mailto:sandra.brieden@hauptschule-kleefeld.de"</w:instrText>
      </w:r>
      <w:r>
        <w:rPr>
          <w:rStyle w:val="Hyperlink.0"/>
          <w:rFonts w:ascii="Chalkboard" w:cs="Chalkboard" w:hAnsi="Chalkboard" w:eastAsia="Chalkboard"/>
          <w:sz w:val="26"/>
          <w:szCs w:val="26"/>
        </w:rPr>
        <w:fldChar w:fldCharType="separate" w:fldLock="0"/>
      </w:r>
      <w:r>
        <w:rPr>
          <w:rStyle w:val="Hyperlink.0"/>
          <w:rFonts w:ascii="Chalkboard" w:hAnsi="Chalkboard"/>
          <w:sz w:val="26"/>
          <w:szCs w:val="26"/>
          <w:rtl w:val="0"/>
          <w:lang w:val="de-DE"/>
        </w:rPr>
        <w:t>sandra.brieden@hauptschule-kleefeld.de</w:t>
      </w:r>
      <w:r>
        <w:rPr>
          <w:rFonts w:ascii="Chalkboard" w:cs="Chalkboard" w:hAnsi="Chalkboard" w:eastAsia="Chalkboard"/>
          <w:sz w:val="26"/>
          <w:szCs w:val="26"/>
        </w:rPr>
        <w:fldChar w:fldCharType="end" w:fldLock="0"/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) oder Teams zu. </w:t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Achtung anders als im letzten Lockdown wird euer Arbeit bewertet, das hei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ß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t ihr bekommt Noten. </w:t>
      </w:r>
    </w:p>
    <w:p>
      <w:pPr>
        <w:pStyle w:val="Text"/>
        <w:rPr>
          <w:rFonts w:ascii="Chalkboard" w:cs="Chalkboard" w:hAnsi="Chalkboard" w:eastAsia="Chalkboard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 xml:space="preserve">Die 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„</w:t>
      </w:r>
      <w:r>
        <w:rPr>
          <w:rFonts w:ascii="Chalkboard" w:hAnsi="Chalkboard"/>
          <w:sz w:val="26"/>
          <w:szCs w:val="26"/>
          <w:rtl w:val="0"/>
          <w:lang w:val="de-DE"/>
        </w:rPr>
        <w:t>Goldenen Zwanziger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 xml:space="preserve">“ 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1924-1928 </w:t>
      </w:r>
      <w:r>
        <w:rPr>
          <w:rFonts w:ascii="Chalkboard" w:cs="Chalkboard" w:hAnsi="Chalkboard" w:eastAsia="Chalkboard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412839</wp:posOffset>
            </wp:positionV>
            <wp:extent cx="1879600" cy="1879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numPr>
          <w:ilvl w:val="0"/>
          <w:numId w:val="2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 xml:space="preserve">Schreibe auf, was dich in dem Video besonders erstaunt, erschreckt oder fasziniert. </w:t>
      </w:r>
    </w:p>
    <w:p>
      <w:pPr>
        <w:pStyle w:val="Text"/>
        <w:numPr>
          <w:ilvl w:val="0"/>
          <w:numId w:val="2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Begr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ü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nde mit Hilfe des Videos, wieso die Zeit zwischen 1924 und 1928 als 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„</w:t>
      </w:r>
      <w:r>
        <w:rPr>
          <w:rFonts w:ascii="Chalkboard" w:hAnsi="Chalkboard"/>
          <w:sz w:val="26"/>
          <w:szCs w:val="26"/>
          <w:rtl w:val="0"/>
          <w:lang w:val="de-DE"/>
        </w:rPr>
        <w:t>Goldene Zwanziger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 xml:space="preserve">“ 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beschrieben wurden. </w:t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Zusatzaufgabe:</w:t>
      </w:r>
      <w:r>
        <w:rPr>
          <w:rFonts w:ascii="Chalkboard" w:cs="Chalkboard" w:hAnsi="Chalkboard" w:eastAsia="Chalkboard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-177710</wp:posOffset>
            </wp:positionH>
            <wp:positionV relativeFrom="line">
              <wp:posOffset>311203</wp:posOffset>
            </wp:positionV>
            <wp:extent cx="1879600" cy="1879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numPr>
          <w:ilvl w:val="0"/>
          <w:numId w:val="3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Wie kam es zum Wirtschaftsaufschwung?</w:t>
      </w:r>
    </w:p>
    <w:p>
      <w:pPr>
        <w:pStyle w:val="Text"/>
        <w:numPr>
          <w:ilvl w:val="0"/>
          <w:numId w:val="2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Welche Folgen hat der Wirtschaftsaufschwung f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ü</w:t>
      </w:r>
      <w:r>
        <w:rPr>
          <w:rFonts w:ascii="Chalkboard" w:hAnsi="Chalkboard"/>
          <w:sz w:val="26"/>
          <w:szCs w:val="26"/>
          <w:rtl w:val="0"/>
          <w:lang w:val="de-DE"/>
        </w:rPr>
        <w:t>r die Menschen?</w:t>
      </w:r>
    </w:p>
    <w:p>
      <w:pPr>
        <w:pStyle w:val="Text"/>
        <w:numPr>
          <w:ilvl w:val="0"/>
          <w:numId w:val="2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Wie geht es der Landwirtschaft? Welche Folgen hat das f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ü</w:t>
      </w:r>
      <w:r>
        <w:rPr>
          <w:rFonts w:ascii="Chalkboard" w:hAnsi="Chalkboard"/>
          <w:sz w:val="26"/>
          <w:szCs w:val="26"/>
          <w:rtl w:val="0"/>
          <w:lang w:val="de-DE"/>
        </w:rPr>
        <w:t xml:space="preserve">r die Menschen auf dem Land? </w:t>
      </w:r>
    </w:p>
    <w:p>
      <w:pPr>
        <w:pStyle w:val="Text"/>
        <w:numPr>
          <w:ilvl w:val="0"/>
          <w:numId w:val="2"/>
        </w:numPr>
        <w:rPr>
          <w:rFonts w:ascii="Chalkboard" w:hAnsi="Chalkboard"/>
          <w:sz w:val="26"/>
          <w:szCs w:val="26"/>
          <w:lang w:val="de-DE"/>
        </w:rPr>
      </w:pPr>
      <w:r>
        <w:rPr>
          <w:rFonts w:ascii="Chalkboard" w:hAnsi="Chalkboard"/>
          <w:sz w:val="26"/>
          <w:szCs w:val="26"/>
          <w:rtl w:val="0"/>
          <w:lang w:val="de-DE"/>
        </w:rPr>
        <w:t>Worin sehen die Menschen, die nicht am Wirtschaftsaufschwung teilnehmen k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ö</w:t>
      </w:r>
      <w:r>
        <w:rPr>
          <w:rFonts w:ascii="Chalkboard" w:hAnsi="Chalkboard"/>
          <w:sz w:val="26"/>
          <w:szCs w:val="26"/>
          <w:rtl w:val="0"/>
          <w:lang w:val="de-DE"/>
        </w:rPr>
        <w:t>nnen, eine L</w:t>
      </w:r>
      <w:r>
        <w:rPr>
          <w:rFonts w:ascii="Chalkboard" w:hAnsi="Chalkboard" w:hint="default"/>
          <w:sz w:val="26"/>
          <w:szCs w:val="26"/>
          <w:rtl w:val="0"/>
          <w:lang w:val="de-DE"/>
        </w:rPr>
        <w:t>ö</w:t>
      </w:r>
      <w:r>
        <w:rPr>
          <w:rFonts w:ascii="Chalkboard" w:hAnsi="Chalkboard"/>
          <w:sz w:val="26"/>
          <w:szCs w:val="26"/>
          <w:rtl w:val="0"/>
          <w:lang w:val="de-DE"/>
        </w:rPr>
        <w:t>sung?</w:t>
      </w: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  <w:rPr>
          <w:rFonts w:ascii="Chalkboard" w:cs="Chalkboard" w:hAnsi="Chalkboard" w:eastAsia="Chalkboard"/>
          <w:sz w:val="26"/>
          <w:szCs w:val="26"/>
        </w:rPr>
      </w:pPr>
    </w:p>
    <w:p>
      <w:pPr>
        <w:pStyle w:val="Text"/>
      </w:pPr>
      <w:r>
        <w:rPr>
          <w:rFonts w:ascii="Chalkboard" w:cs="Chalkboard" w:hAnsi="Chalkboard" w:eastAsia="Chalkboard"/>
          <w:sz w:val="26"/>
          <w:szCs w:val="26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